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D4" w:rsidRPr="00E428D4" w:rsidRDefault="00E428D4" w:rsidP="00E428D4">
      <w:pPr>
        <w:widowControl/>
        <w:spacing w:line="263" w:lineRule="atLeast"/>
        <w:jc w:val="left"/>
        <w:textAlignment w:val="baseline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E428D4">
        <w:rPr>
          <w:rFonts w:ascii="Microsoft Yahei" w:eastAsia="宋体" w:hAnsi="Microsoft Yahei" w:cs="宋体"/>
          <w:color w:val="333333"/>
          <w:kern w:val="0"/>
          <w:szCs w:val="21"/>
        </w:rPr>
        <w:t>附件</w:t>
      </w:r>
      <w:r w:rsidRPr="00E428D4">
        <w:rPr>
          <w:rFonts w:ascii="Microsoft Yahei" w:eastAsia="宋体" w:hAnsi="Microsoft Yahei" w:cs="宋体"/>
          <w:color w:val="333333"/>
          <w:kern w:val="0"/>
          <w:szCs w:val="21"/>
        </w:rPr>
        <w:t>2</w:t>
      </w:r>
      <w:r w:rsidRPr="00E428D4">
        <w:rPr>
          <w:rFonts w:ascii="Microsoft Yahei" w:eastAsia="宋体" w:hAnsi="Microsoft Yahei" w:cs="宋体"/>
          <w:color w:val="333333"/>
          <w:kern w:val="0"/>
          <w:szCs w:val="21"/>
        </w:rPr>
        <w:t>：</w:t>
      </w:r>
    </w:p>
    <w:p w:rsidR="00E428D4" w:rsidRPr="00E428D4" w:rsidRDefault="00E428D4" w:rsidP="00E428D4">
      <w:pPr>
        <w:widowControl/>
        <w:spacing w:line="263" w:lineRule="atLeast"/>
        <w:jc w:val="left"/>
        <w:textAlignment w:val="baseline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E428D4">
        <w:rPr>
          <w:rFonts w:ascii="Microsoft Yahei" w:eastAsia="宋体" w:hAnsi="Microsoft Yahei" w:cs="宋体"/>
          <w:color w:val="333333"/>
          <w:kern w:val="0"/>
          <w:szCs w:val="21"/>
        </w:rPr>
        <w:t> </w:t>
      </w:r>
    </w:p>
    <w:p w:rsidR="00E428D4" w:rsidRPr="00E428D4" w:rsidRDefault="00E428D4" w:rsidP="00E428D4">
      <w:pPr>
        <w:widowControl/>
        <w:spacing w:line="263" w:lineRule="atLeast"/>
        <w:jc w:val="center"/>
        <w:textAlignment w:val="baseline"/>
        <w:rPr>
          <w:rFonts w:ascii="Microsoft Yahei" w:eastAsia="宋体" w:hAnsi="Microsoft Yahei" w:cs="宋体"/>
          <w:color w:val="333333"/>
          <w:kern w:val="0"/>
          <w:szCs w:val="21"/>
        </w:rPr>
      </w:pPr>
      <w:bookmarkStart w:id="0" w:name="_GoBack"/>
      <w:r w:rsidRPr="00E428D4">
        <w:rPr>
          <w:rFonts w:ascii="inherit" w:eastAsia="宋体" w:hAnsi="inherit" w:cs="宋体"/>
          <w:color w:val="333333"/>
          <w:spacing w:val="15"/>
          <w:kern w:val="0"/>
          <w:szCs w:val="21"/>
          <w:bdr w:val="none" w:sz="0" w:space="0" w:color="auto" w:frame="1"/>
        </w:rPr>
        <w:t>南漳县</w:t>
      </w:r>
      <w:r w:rsidRPr="00E428D4">
        <w:rPr>
          <w:rFonts w:ascii="Microsoft Yahei" w:eastAsia="宋体" w:hAnsi="Microsoft Yahei" w:cs="宋体"/>
          <w:color w:val="333333"/>
          <w:kern w:val="0"/>
          <w:szCs w:val="21"/>
        </w:rPr>
        <w:t>201</w:t>
      </w:r>
      <w:r w:rsidRPr="00E428D4">
        <w:rPr>
          <w:rFonts w:ascii="inherit" w:eastAsia="宋体" w:hAnsi="inherit" w:cs="宋体"/>
          <w:color w:val="333333"/>
          <w:spacing w:val="15"/>
          <w:kern w:val="0"/>
          <w:szCs w:val="21"/>
          <w:bdr w:val="none" w:sz="0" w:space="0" w:color="auto" w:frame="1"/>
        </w:rPr>
        <w:t>9</w:t>
      </w:r>
      <w:r w:rsidRPr="00E428D4">
        <w:rPr>
          <w:rFonts w:ascii="inherit" w:eastAsia="宋体" w:hAnsi="inherit" w:cs="宋体"/>
          <w:color w:val="333333"/>
          <w:spacing w:val="15"/>
          <w:kern w:val="0"/>
          <w:szCs w:val="21"/>
          <w:bdr w:val="none" w:sz="0" w:space="0" w:color="auto" w:frame="1"/>
        </w:rPr>
        <w:t>年教师招聘面试说课评分标准</w:t>
      </w:r>
    </w:p>
    <w:bookmarkEnd w:id="0"/>
    <w:p w:rsidR="00E428D4" w:rsidRPr="00E428D4" w:rsidRDefault="00E428D4" w:rsidP="00E428D4">
      <w:pPr>
        <w:widowControl/>
        <w:jc w:val="left"/>
        <w:textAlignment w:val="baseline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E428D4">
        <w:rPr>
          <w:rFonts w:ascii="Microsoft Yahei" w:eastAsia="宋体" w:hAnsi="Microsoft Yahei" w:cs="宋体"/>
          <w:color w:val="333333"/>
          <w:kern w:val="0"/>
          <w:szCs w:val="21"/>
        </w:rPr>
        <w:t> </w:t>
      </w:r>
    </w:p>
    <w:p w:rsidR="00E428D4" w:rsidRPr="00E428D4" w:rsidRDefault="00E428D4" w:rsidP="00E428D4">
      <w:pPr>
        <w:widowControl/>
        <w:ind w:firstLine="270"/>
        <w:jc w:val="left"/>
        <w:textAlignment w:val="baseline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E428D4">
        <w:rPr>
          <w:rFonts w:ascii="inherit" w:eastAsia="宋体" w:hAnsi="inherit" w:cs="宋体"/>
          <w:color w:val="333333"/>
          <w:spacing w:val="15"/>
          <w:kern w:val="0"/>
          <w:szCs w:val="21"/>
          <w:bdr w:val="none" w:sz="0" w:space="0" w:color="auto" w:frame="1"/>
        </w:rPr>
        <w:t>说课学科：</w:t>
      </w:r>
      <w:r w:rsidRPr="00E428D4">
        <w:rPr>
          <w:rFonts w:ascii="Microsoft Yahei" w:eastAsia="宋体" w:hAnsi="Microsoft Yahei" w:cs="宋体"/>
          <w:color w:val="333333"/>
          <w:kern w:val="0"/>
          <w:szCs w:val="21"/>
        </w:rPr>
        <w:t>         </w:t>
      </w:r>
      <w:r w:rsidRPr="00E428D4">
        <w:rPr>
          <w:rFonts w:ascii="inherit" w:eastAsia="宋体" w:hAnsi="inherit" w:cs="宋体"/>
          <w:color w:val="333333"/>
          <w:spacing w:val="15"/>
          <w:kern w:val="0"/>
          <w:szCs w:val="21"/>
          <w:bdr w:val="none" w:sz="0" w:space="0" w:color="auto" w:frame="1"/>
        </w:rPr>
        <w:t>说课内容：</w:t>
      </w:r>
      <w:r w:rsidRPr="00E428D4">
        <w:rPr>
          <w:rFonts w:ascii="Microsoft Yahei" w:eastAsia="宋体" w:hAnsi="Microsoft Yahei" w:cs="宋体"/>
          <w:color w:val="333333"/>
          <w:kern w:val="0"/>
          <w:szCs w:val="21"/>
        </w:rPr>
        <w:t>           </w:t>
      </w:r>
      <w:r w:rsidRPr="00E428D4">
        <w:rPr>
          <w:rFonts w:ascii="inherit" w:eastAsia="宋体" w:hAnsi="inherit" w:cs="宋体"/>
          <w:color w:val="333333"/>
          <w:spacing w:val="15"/>
          <w:kern w:val="0"/>
          <w:szCs w:val="21"/>
          <w:bdr w:val="none" w:sz="0" w:space="0" w:color="auto" w:frame="1"/>
        </w:rPr>
        <w:t>         </w:t>
      </w:r>
      <w:r w:rsidRPr="00E428D4">
        <w:rPr>
          <w:rFonts w:ascii="inherit" w:eastAsia="宋体" w:hAnsi="inherit" w:cs="宋体"/>
          <w:color w:val="333333"/>
          <w:spacing w:val="15"/>
          <w:kern w:val="0"/>
          <w:szCs w:val="21"/>
          <w:bdr w:val="none" w:sz="0" w:space="0" w:color="auto" w:frame="1"/>
        </w:rPr>
        <w:t>说课人签号：</w:t>
      </w:r>
    </w:p>
    <w:p w:rsidR="00E428D4" w:rsidRPr="00E428D4" w:rsidRDefault="00E428D4" w:rsidP="00E428D4">
      <w:pPr>
        <w:widowControl/>
        <w:ind w:firstLine="270"/>
        <w:jc w:val="left"/>
        <w:textAlignment w:val="baseline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E428D4">
        <w:rPr>
          <w:rFonts w:ascii="Microsoft Yahei" w:eastAsia="宋体" w:hAnsi="Microsoft Yahei" w:cs="宋体"/>
          <w:color w:val="333333"/>
          <w:kern w:val="0"/>
          <w:szCs w:val="21"/>
        </w:rPr>
        <w:t>                             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19"/>
        <w:gridCol w:w="7411"/>
        <w:gridCol w:w="674"/>
      </w:tblGrid>
      <w:tr w:rsidR="00E428D4" w:rsidRPr="00E428D4" w:rsidTr="00E428D4">
        <w:trPr>
          <w:trHeight w:val="45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7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评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   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分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   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内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   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容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得分</w:t>
            </w:r>
          </w:p>
        </w:tc>
      </w:tr>
      <w:tr w:rsidR="00E428D4" w:rsidRPr="00E428D4" w:rsidTr="00E428D4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目标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分析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、教学目标全面具体、适宜，有针对性、导向性。能从知识、能力、情感等方面来确定目标；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、教学目标确立依据恰当，符合课程标准要求、符合教材和学生实际。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E428D4" w:rsidRPr="00E428D4" w:rsidTr="00E428D4">
        <w:trPr>
          <w:trHeight w:val="4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教材分析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、准确分析教材的地位、作用及前后知识点之间的联系；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、对重、难点把握准确，能清晰说明确定重、难点的缘由；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、准确说明授课内容的结构特点和编写意图，符合课标要求和学生实际；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4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、创造性的处理和利用教材，符合教学实际，教学内容设计层次性、逻辑性强。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E428D4" w:rsidRPr="00E428D4" w:rsidTr="00E428D4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教法、学法分析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、教法选用恰当、实用，富有启发性、针对性、直观性、灵活性、多样性；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、能说出教法选择的依据并符合学生的心理特征和认知规律；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、所选教法能激发学生自主学习、主动参与教学情境，调动学生学习兴趣和学习积极性。并能帮助学生达到三维教学目标的要求。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4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、分析学情，能从学生学情和课程资源出发，选择适合指导学生学习的方法，体现自主、合作、探究的精神；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5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、所选学法能与教法有机结合，选用直观教具或现代化教学手段恰到好处；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E428D4" w:rsidRPr="00E428D4" w:rsidTr="00E428D4">
        <w:trPr>
          <w:trHeight w:val="4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教学过程分析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、课堂教学设计合理、新颖，能将教法、学法融入教学过程之中，落实教学目标的要求；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、教学过程组织严密，结构完整，教学环节分配合理，衔接自然，能用教学理论加以阐述；教学思路清晰，线索一脉相承，循序渐进；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、教学内容详略得当，突出重点，突破难点，符合学科要求，无知识性错误；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4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、面向全体，因材施教，能设计学生自主学习、主动参与的课堂教学活动，为学生自主、探究、合作学习和表达交流提供适当的时间和空间；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5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、归纳总结简要、明确，能反映出整个教学过程的安排，反馈练习恰当，作业布置合理；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6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、所选教学手段能积极促进课堂教学目标的达成，符合日常教学实际，简单易行，人人能学。教学有特色，富有创意。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E428D4" w:rsidRPr="00E428D4" w:rsidTr="00E428D4">
        <w:trPr>
          <w:trHeight w:val="40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基本素养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、仪表端庄、教态自然、大方，举止文明；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、语言清晰、简练、准确、生动；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、板书设计精炼，操作准确无误；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4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、遵守说课时间；</w:t>
            </w:r>
          </w:p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5</w:t>
            </w: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、书写美观、字迹端正，页面整洁、干净，内容完整。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</w:tr>
      <w:tr w:rsidR="00E428D4" w:rsidRPr="00E428D4" w:rsidTr="00E428D4">
        <w:trPr>
          <w:trHeight w:val="8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8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D4" w:rsidRPr="00E428D4" w:rsidRDefault="00E428D4" w:rsidP="00E428D4">
            <w:pPr>
              <w:widowControl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E428D4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E428D4" w:rsidRPr="00E428D4" w:rsidRDefault="00E428D4" w:rsidP="00E428D4">
      <w:pPr>
        <w:widowControl/>
        <w:ind w:firstLine="1280"/>
        <w:jc w:val="left"/>
        <w:textAlignment w:val="baseline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E428D4">
        <w:rPr>
          <w:rFonts w:ascii="Microsoft Yahei" w:eastAsia="宋体" w:hAnsi="Microsoft Yahei" w:cs="宋体"/>
          <w:color w:val="333333"/>
          <w:kern w:val="0"/>
          <w:szCs w:val="21"/>
        </w:rPr>
        <w:t>考官签字：</w:t>
      </w:r>
    </w:p>
    <w:p w:rsidR="00370BAB" w:rsidRDefault="00370BAB"/>
    <w:sectPr w:rsidR="0037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D4"/>
    <w:rsid w:val="00370BAB"/>
    <w:rsid w:val="00E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B4EF8-3D2B-4D47-853F-00DD57AE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4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2019-06-28T08:01:00Z</dcterms:created>
  <dcterms:modified xsi:type="dcterms:W3CDTF">2019-06-28T08:01:00Z</dcterms:modified>
</cp:coreProperties>
</file>