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18" w:rsidRPr="000B4518" w:rsidRDefault="000B4518" w:rsidP="000B4518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0B451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附件2：</w:t>
      </w:r>
    </w:p>
    <w:p w:rsidR="000B4518" w:rsidRPr="000B4518" w:rsidRDefault="000B4518" w:rsidP="000B4518">
      <w:pPr>
        <w:widowControl/>
        <w:shd w:val="clear" w:color="auto" w:fill="FFFFFF"/>
        <w:spacing w:line="720" w:lineRule="atLeast"/>
        <w:jc w:val="center"/>
        <w:outlineLvl w:val="0"/>
        <w:rPr>
          <w:rFonts w:ascii="宋体" w:eastAsia="宋体" w:hAnsi="宋体" w:cs="宋体" w:hint="eastAsia"/>
          <w:b/>
          <w:bCs/>
          <w:color w:val="333333"/>
          <w:kern w:val="36"/>
          <w:sz w:val="48"/>
          <w:szCs w:val="48"/>
        </w:rPr>
      </w:pPr>
      <w:r w:rsidRPr="000B4518">
        <w:rPr>
          <w:rFonts w:ascii="方正小标宋_GBK" w:eastAsia="方正小标宋_GBK" w:hAnsi="宋体" w:cs="宋体" w:hint="eastAsia"/>
          <w:b/>
          <w:bCs/>
          <w:color w:val="333333"/>
          <w:kern w:val="36"/>
          <w:sz w:val="44"/>
          <w:szCs w:val="44"/>
          <w:bdr w:val="none" w:sz="0" w:space="0" w:color="auto" w:frame="1"/>
        </w:rPr>
        <w:t>考生面试纪律及注意事项</w:t>
      </w:r>
    </w:p>
    <w:p w:rsidR="000B4518" w:rsidRPr="000B4518" w:rsidRDefault="000B4518" w:rsidP="000B4518">
      <w:pPr>
        <w:widowControl/>
        <w:shd w:val="clear" w:color="auto" w:fill="FFFFFF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0B451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bookmarkStart w:id="0" w:name="_GoBack"/>
      <w:bookmarkEnd w:id="0"/>
    </w:p>
    <w:p w:rsidR="000B4518" w:rsidRPr="000B4518" w:rsidRDefault="000B4518" w:rsidP="000B4518">
      <w:pPr>
        <w:widowControl/>
        <w:shd w:val="clear" w:color="auto" w:fill="FFFFFF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0B451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⒈面试考生要听从统一指挥，尊重面试工作人员，遵守面试程序，自觉接受工作人员的引导和管理。</w:t>
      </w:r>
    </w:p>
    <w:p w:rsidR="000B4518" w:rsidRPr="000B4518" w:rsidRDefault="000B4518" w:rsidP="000B4518">
      <w:pPr>
        <w:widowControl/>
        <w:shd w:val="clear" w:color="auto" w:fill="FFFFFF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0B451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⒉面试考生在抽签结束直到进入备课室写说课稿前，须在候考室等候，不得擅自离开候考室。候考期间，应保持安静，不得喧哗。</w:t>
      </w:r>
    </w:p>
    <w:p w:rsidR="000B4518" w:rsidRPr="000B4518" w:rsidRDefault="000B4518" w:rsidP="000B4518">
      <w:pPr>
        <w:widowControl/>
        <w:shd w:val="clear" w:color="auto" w:fill="FFFFFF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0B451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⒊面试结束后考生即可离开考点，不得在考场附近停留。</w:t>
      </w:r>
    </w:p>
    <w:p w:rsidR="000B4518" w:rsidRPr="000B4518" w:rsidRDefault="000B4518" w:rsidP="000B4518">
      <w:pPr>
        <w:widowControl/>
        <w:shd w:val="clear" w:color="auto" w:fill="FFFFFF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0B451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⒋面试实行代码方式。参加面试人员在回答问题中，不得介绍（透露）本人姓名、家庭情况、报考职位等可能暴露考生身份的信息，否则视为违纪，取消面试资格。</w:t>
      </w:r>
    </w:p>
    <w:p w:rsidR="000B4518" w:rsidRPr="000B4518" w:rsidRDefault="000B4518" w:rsidP="000B4518">
      <w:pPr>
        <w:widowControl/>
        <w:shd w:val="clear" w:color="auto" w:fill="FFFFFF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0B451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⒌参加面试人员除说课稿外，不得携带任何资料进入考场；面试答题完毕后，由计时人员收取说课稿。</w:t>
      </w:r>
    </w:p>
    <w:p w:rsidR="000B4518" w:rsidRPr="000B4518" w:rsidRDefault="000B4518" w:rsidP="000B4518">
      <w:pPr>
        <w:widowControl/>
        <w:shd w:val="clear" w:color="auto" w:fill="FFFFFF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0B451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⒍严肃考试纪律。参加面试人员有下列情形之一的，取消其面试资格或面试成绩作无效处理。</w:t>
      </w:r>
    </w:p>
    <w:p w:rsidR="000B4518" w:rsidRPr="000B4518" w:rsidRDefault="000B4518" w:rsidP="000B4518">
      <w:pPr>
        <w:widowControl/>
        <w:shd w:val="clear" w:color="auto" w:fill="FFFFFF"/>
        <w:ind w:firstLine="705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0B451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①将试题内容泄露给其他候考人员的；</w:t>
      </w:r>
    </w:p>
    <w:p w:rsidR="000B4518" w:rsidRPr="000B4518" w:rsidRDefault="000B4518" w:rsidP="000B4518">
      <w:pPr>
        <w:widowControl/>
        <w:shd w:val="clear" w:color="auto" w:fill="FFFFFF"/>
        <w:ind w:firstLine="705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0B451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②由他人代考的；</w:t>
      </w:r>
    </w:p>
    <w:p w:rsidR="000B4518" w:rsidRPr="000B4518" w:rsidRDefault="000B4518" w:rsidP="000B4518">
      <w:pPr>
        <w:widowControl/>
        <w:shd w:val="clear" w:color="auto" w:fill="FFFFFF"/>
        <w:ind w:firstLine="705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0B451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③不服从工作人员管理或无理取闹的；</w:t>
      </w:r>
    </w:p>
    <w:p w:rsidR="000B4518" w:rsidRPr="000B4518" w:rsidRDefault="000B4518" w:rsidP="000B4518">
      <w:pPr>
        <w:widowControl/>
        <w:shd w:val="clear" w:color="auto" w:fill="FFFFFF"/>
        <w:ind w:firstLine="705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0B451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④扰乱面试考场及面试工作场所秩序的；</w:t>
      </w:r>
    </w:p>
    <w:p w:rsidR="000B4518" w:rsidRPr="000B4518" w:rsidRDefault="000B4518" w:rsidP="000B4518">
      <w:pPr>
        <w:widowControl/>
        <w:shd w:val="clear" w:color="auto" w:fill="FFFFFF"/>
        <w:ind w:firstLine="705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0B451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⑤有其它违纪舞弊行为的。</w:t>
      </w:r>
    </w:p>
    <w:p w:rsidR="000B4518" w:rsidRPr="000B4518" w:rsidRDefault="000B4518" w:rsidP="000B4518">
      <w:pPr>
        <w:widowControl/>
        <w:shd w:val="clear" w:color="auto" w:fill="FFFFFF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0B451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lastRenderedPageBreak/>
        <w:t>⒎每名考生面试结束待计分后，随之告知本人面试成绩，总成绩和各职位名次在保康县人民政府网站教育局板块发布。</w:t>
      </w:r>
      <w:r w:rsidRPr="000B451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</w:p>
    <w:p w:rsidR="000546BA" w:rsidRDefault="000546BA"/>
    <w:sectPr w:rsidR="00054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18"/>
    <w:rsid w:val="000546BA"/>
    <w:rsid w:val="000B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A27EB-B459-46F8-97AC-77847B53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B451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B451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B45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2019-06-24T03:08:00Z</dcterms:created>
  <dcterms:modified xsi:type="dcterms:W3CDTF">2019-06-24T03:08:00Z</dcterms:modified>
</cp:coreProperties>
</file>