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哈尔滨海关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根据公务员录用工作有关规定，现就</w:t>
      </w:r>
      <w:r>
        <w:rPr>
          <w:rFonts w:eastAsia="仿宋_GB2312"/>
          <w:sz w:val="32"/>
          <w:szCs w:val="32"/>
          <w:shd w:val="clear" w:color="auto" w:fill="FFFFFF"/>
        </w:rPr>
        <w:t>20</w:t>
      </w:r>
      <w:r>
        <w:rPr>
          <w:rFonts w:eastAsia="仿宋_GB2312" w:hint="eastAsia"/>
          <w:sz w:val="32"/>
          <w:szCs w:val="32"/>
          <w:shd w:val="clear" w:color="auto" w:fill="FFFFFF"/>
        </w:rPr>
        <w:t>19年哈尔滨海关录用公务员面试有关事宜通知如下：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6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CellMar>
          <w:top w:w="0" w:type="dxa"/>
          <w:left w:w="108" w:type="dxa"/>
          <w:bottom w:w="0" w:type="dxa"/>
          <w:right w:w="108" w:type="dxa"/>
        </w:tblCellMar>
      </w:tblPr>
      <w:tblGrid>
        <w:gridCol w:w="2267"/>
        <w:gridCol w:w="1107"/>
        <w:gridCol w:w="1136"/>
        <w:gridCol w:w="2261"/>
        <w:gridCol w:w="1099"/>
        <w:gridCol w:w="790"/>
      </w:tblGrid>
      <w:tr>
        <w:trPr>
          <w:trHeight w:val="2459"/>
        </w:trPr>
        <w:tc>
          <w:tcPr>
            <w:tcW w:w="2267" w:type="dxa"/>
            <w:tcBorders>
              <w:tl2br w:val="nil"/>
              <w:tr2bl w:val="nil"/>
            </w:tcBorders>
            <w:vAlign w:val="center"/>
          </w:tcPr>
          <w:p>
            <w:pPr>
              <w:widowControl/>
              <w:autoSpaceDN w:val="0"/>
              <w:spacing w:line="594" w:lineRule="exact"/>
              <w:jc w:val="center"/>
              <w:rPr>
                <w:rFonts w:ascii="方正黑体_GBK" w:eastAsia="方正黑体_GBK"/>
                <w:sz w:val="28"/>
                <w:szCs w:val="28"/>
              </w:rPr>
            </w:pPr>
            <w:bookmarkStart w:id="0" w:name="RANGE!B4:F45"/>
            <w:r>
              <w:rPr>
                <w:rFonts w:ascii="方正黑体_GBK" w:eastAsia="方正黑体_GBK" w:hint="eastAsia"/>
                <w:b/>
                <w:kern w:val="0"/>
                <w:sz w:val="28"/>
                <w:szCs w:val="28"/>
              </w:rPr>
              <w:t>职位</w:t>
            </w:r>
            <w:bookmarkEnd w:id="0"/>
            <w:r>
              <w:rPr>
                <w:rFonts w:ascii="方正黑体_GBK" w:eastAsia="方正黑体_GBK" w:hint="eastAsia"/>
                <w:b/>
                <w:kern w:val="0"/>
                <w:sz w:val="28"/>
                <w:szCs w:val="28"/>
              </w:rPr>
              <w:t>名称及代码</w:t>
            </w:r>
          </w:p>
        </w:tc>
        <w:tc>
          <w:tcPr>
            <w:tcW w:w="1107"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6"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2261"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099"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90"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val="92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海关业务</w:t>
            </w:r>
            <w:r>
              <w:rPr>
                <w:rFonts w:eastAsia="仿宋_GB2312"/>
                <w:sz w:val="24"/>
                <w:szCs w:val="24"/>
              </w:rPr>
              <w:t>职位 （</w:t>
            </w:r>
            <w:r>
              <w:rPr>
                <w:rFonts w:eastAsia="仿宋_GB2312" w:hint="eastAsia"/>
                <w:sz w:val="24"/>
                <w:szCs w:val="24"/>
              </w:rPr>
              <w:t>300110001001</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120.4</w:t>
            </w:r>
          </w:p>
        </w:tc>
        <w:tc>
          <w:tcPr>
            <w:tcW w:w="1136" w:type="dxa"/>
            <w:tcBorders>
              <w:tl2br w:val="nil"/>
              <w:tr2bl w:val="nil"/>
            </w:tcBorders>
            <w:vAlign w:val="center"/>
          </w:tcPr>
          <w:p>
            <w:pPr>
              <w:widowControl/>
              <w:jc w:val="center"/>
              <w:textAlignment w:val="bottom"/>
              <w:rPr>
                <w:sz w:val="24"/>
                <w:szCs w:val="24"/>
              </w:rPr>
            </w:pPr>
            <w:r>
              <w:rPr>
                <w:rFonts w:ascii="宋体" w:cs="宋体" w:hint="eastAsia"/>
                <w:color w:val="000000"/>
                <w:kern w:val="0"/>
                <w:sz w:val="22"/>
                <w:szCs w:val="22"/>
              </w:rPr>
              <w:t>迟皓元</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12923101061730</w:t>
            </w:r>
          </w:p>
        </w:tc>
        <w:tc>
          <w:tcPr>
            <w:tcW w:w="1099" w:type="dxa"/>
            <w:vMerge w:val="restart"/>
            <w:tcBorders>
              <w:tl2br w:val="nil"/>
              <w:tr2bl w:val="nil"/>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tcBorders>
              <w:tl2br w:val="nil"/>
              <w:tr2bl w:val="nil"/>
            </w:tcBorders>
            <w:vAlign w:val="center"/>
          </w:tcPr>
          <w:p>
            <w:pPr>
              <w:widowControl/>
              <w:autoSpaceDN w:val="0"/>
              <w:spacing w:line="594" w:lineRule="exact"/>
              <w:jc w:val="center"/>
              <w:rPr>
                <w:sz w:val="24"/>
                <w:szCs w:val="24"/>
              </w:rPr>
            </w:pPr>
          </w:p>
        </w:tc>
      </w:tr>
      <w:tr>
        <w:trPr>
          <w:trHeight w:val="1020"/>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柳坤晨曦</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15323101171911</w:t>
            </w:r>
          </w:p>
        </w:tc>
        <w:tc>
          <w:tcPr>
            <w:tcW w:w="1099" w:type="dxa"/>
            <w:vMerge/>
            <w:tcBorders>
              <w:tl2br w:val="nil"/>
              <w:tr2bl w:val="nil"/>
            </w:tcBorders>
            <w:vAlign w:val="center"/>
          </w:tcPr>
          <w:p/>
        </w:tc>
        <w:tc>
          <w:tcPr>
            <w:tcW w:w="790" w:type="dxa"/>
            <w:tcBorders>
              <w:tl2br w:val="nil"/>
              <w:tr2bl w:val="nil"/>
            </w:tcBorders>
            <w:vAlign w:val="center"/>
          </w:tcPr>
          <w:p>
            <w:pPr>
              <w:widowControl/>
              <w:autoSpaceDN w:val="0"/>
              <w:spacing w:line="594" w:lineRule="exact"/>
              <w:jc w:val="center"/>
              <w:rPr>
                <w:rFonts w:ascii="宋体" w:cs="宋体"/>
                <w:color w:val="000000"/>
                <w:kern w:val="0"/>
                <w:sz w:val="22"/>
                <w:szCs w:val="22"/>
              </w:rPr>
            </w:pPr>
            <w:r>
              <w:rPr>
                <w:rFonts w:hint="eastAsia"/>
                <w:sz w:val="24"/>
                <w:szCs w:val="24"/>
              </w:rPr>
              <w:t>调剂</w:t>
            </w:r>
          </w:p>
        </w:tc>
      </w:tr>
      <w:tr>
        <w:trPr>
          <w:trHeight w:hRule="exact" w:val="85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综合</w:t>
            </w:r>
            <w:r>
              <w:rPr>
                <w:rFonts w:eastAsia="仿宋_GB2312"/>
                <w:sz w:val="24"/>
                <w:szCs w:val="24"/>
              </w:rPr>
              <w:t>职位 （</w:t>
            </w:r>
            <w:r>
              <w:rPr>
                <w:rFonts w:eastAsia="仿宋_GB2312" w:hint="eastAsia"/>
                <w:sz w:val="24"/>
                <w:szCs w:val="24"/>
              </w:rPr>
              <w:t>300110001004</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124.7</w:t>
            </w: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张恒迪</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12922201043417</w:t>
            </w:r>
          </w:p>
        </w:tc>
        <w:tc>
          <w:tcPr>
            <w:tcW w:w="1099" w:type="dxa"/>
            <w:vMerge w:val="restart"/>
            <w:tcBorders>
              <w:tl2br w:val="nil"/>
              <w:tr2bl w:val="nil"/>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vMerge w:val="restart"/>
            <w:tcBorders>
              <w:tl2br w:val="nil"/>
              <w:tr2bl w:val="nil"/>
            </w:tcBorders>
            <w:vAlign w:val="center"/>
          </w:tcPr>
          <w:p>
            <w:pPr>
              <w:widowControl/>
              <w:autoSpaceDN w:val="0"/>
              <w:spacing w:line="594" w:lineRule="exact"/>
              <w:jc w:val="center"/>
              <w:rPr>
                <w:sz w:val="24"/>
                <w:szCs w:val="24"/>
              </w:rPr>
            </w:pPr>
          </w:p>
        </w:tc>
      </w:tr>
      <w:tr>
        <w:trPr>
          <w:trHeight w:hRule="exact" w:val="868"/>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牟敏</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12922301094407</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1083"/>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金录</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12922301160429</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85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检验</w:t>
            </w:r>
            <w:r>
              <w:rPr>
                <w:rFonts w:eastAsia="仿宋_GB2312"/>
                <w:sz w:val="24"/>
                <w:szCs w:val="24"/>
              </w:rPr>
              <w:t>职位（</w:t>
            </w:r>
            <w:r>
              <w:rPr>
                <w:rFonts w:eastAsia="仿宋_GB2312" w:hint="eastAsia"/>
                <w:sz w:val="24"/>
                <w:szCs w:val="24"/>
              </w:rPr>
              <w:t>300110001005</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116.8</w:t>
            </w: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王晶</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12922301100612</w:t>
            </w:r>
          </w:p>
        </w:tc>
        <w:tc>
          <w:tcPr>
            <w:tcW w:w="1099" w:type="dxa"/>
            <w:vMerge w:val="restart"/>
            <w:tcBorders>
              <w:tl2br w:val="nil"/>
              <w:tr2bl w:val="nil"/>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vMerge w:val="restart"/>
            <w:tcBorders>
              <w:tl2br w:val="nil"/>
              <w:tr2bl w:val="nil"/>
            </w:tcBorders>
            <w:vAlign w:val="center"/>
          </w:tcPr>
          <w:p>
            <w:pPr>
              <w:widowControl/>
              <w:autoSpaceDN w:val="0"/>
              <w:spacing w:line="594" w:lineRule="exact"/>
              <w:jc w:val="center"/>
              <w:rPr>
                <w:sz w:val="24"/>
                <w:szCs w:val="24"/>
              </w:rPr>
            </w:pPr>
          </w:p>
        </w:tc>
      </w:tr>
      <w:tr>
        <w:trPr>
          <w:trHeight w:hRule="exact" w:val="749"/>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曹雪晗</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12922301103408</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627"/>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李欢</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12922301134304</w:t>
            </w:r>
          </w:p>
        </w:tc>
        <w:tc>
          <w:tcPr>
            <w:tcW w:w="1099" w:type="dxa"/>
            <w:vMerge/>
            <w:tcBorders>
              <w:tl2br w:val="nil"/>
              <w:tr2bl w:val="nil"/>
            </w:tcBorders>
            <w:vAlign w:val="center"/>
          </w:tcPr>
          <w:p/>
        </w:tc>
        <w:tc>
          <w:tcPr>
            <w:tcW w:w="790" w:type="dxa"/>
            <w:vMerge/>
            <w:tcBorders>
              <w:tl2br w:val="nil"/>
              <w:tr2bl w:val="nil"/>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w:t>
      </w:r>
      <w:r>
        <w:rPr>
          <w:rFonts w:eastAsia="仿宋_GB2312" w:hint="eastAsia"/>
          <w:b/>
          <w:bCs/>
          <w:sz w:val="32"/>
          <w:szCs w:val="32"/>
          <w:shd w:val="clear" w:color="auto" w:fill="FFFFFF"/>
        </w:rPr>
        <w:t>2019年2月3日24时</w:t>
      </w:r>
      <w:r>
        <w:rPr>
          <w:rFonts w:eastAsia="仿宋_GB2312" w:hint="eastAsia"/>
          <w:sz w:val="32"/>
          <w:szCs w:val="32"/>
          <w:shd w:val="clear" w:color="auto" w:fill="FFFFFF"/>
        </w:rPr>
        <w:t>前确认是否参加面试，确认方式为电子邮件。要求如下：</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发送电子邮件至hrbhgkaolu@customs.gov.cn</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确认参加哈尔滨海关X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（详见附件2）</w:t>
      </w:r>
      <w:r>
        <w:rPr>
          <w:rFonts w:eastAsia="仿宋_GB2312" w:hint="eastAsia"/>
          <w:sz w:val="32"/>
          <w:szCs w:val="32"/>
          <w:shd w:val="clear" w:color="auto" w:fill="FFFFFF"/>
        </w:rPr>
        <w:t>，</w:t>
      </w:r>
      <w:r>
        <w:rPr>
          <w:rFonts w:eastAsia="仿宋_GB2312" w:hint="eastAsia"/>
          <w:b/>
          <w:bCs/>
          <w:sz w:val="32"/>
          <w:szCs w:val="32"/>
          <w:shd w:val="clear" w:color="auto" w:fill="FFFFFF"/>
        </w:rPr>
        <w:t>经本人签名</w:t>
      </w:r>
      <w:r>
        <w:rPr>
          <w:rFonts w:eastAsia="仿宋_GB2312" w:hint="eastAsia"/>
          <w:sz w:val="32"/>
          <w:szCs w:val="32"/>
          <w:shd w:val="clear" w:color="auto" w:fill="FFFFFF"/>
        </w:rPr>
        <w:t>，于</w:t>
      </w:r>
      <w:r>
        <w:rPr>
          <w:rFonts w:eastAsia="仿宋_GB2312" w:hint="eastAsia"/>
          <w:b/>
          <w:bCs/>
          <w:sz w:val="32"/>
          <w:szCs w:val="32"/>
          <w:shd w:val="clear" w:color="auto" w:fill="FFFFFF"/>
        </w:rPr>
        <w:t>2019年2月3日24时</w:t>
      </w:r>
      <w:r>
        <w:rPr>
          <w:rFonts w:eastAsia="仿宋_GB2312" w:hint="eastAsia"/>
          <w:sz w:val="32"/>
          <w:szCs w:val="32"/>
          <w:shd w:val="clear" w:color="auto" w:fill="FFFFFF"/>
        </w:rPr>
        <w:t>前发送扫描件至hrbhgkaolu@customs.gov.cn。</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hint="eastAsia"/>
          <w:b/>
          <w:bCs/>
          <w:sz w:val="32"/>
          <w:szCs w:val="32"/>
          <w:shd w:val="clear" w:color="auto" w:fill="FFFFFF"/>
        </w:rPr>
        <w:t>2019年2月13日</w:t>
      </w:r>
      <w:r>
        <w:rPr>
          <w:rFonts w:eastAsia="仿宋_GB2312" w:hint="eastAsia"/>
          <w:sz w:val="32"/>
          <w:szCs w:val="32"/>
          <w:shd w:val="clear" w:color="auto" w:fill="FFFFFF"/>
        </w:rPr>
        <w:t>前（以寄出邮戳为准）通过邮政特快专递将以下材料复印件邮寄到我单位（地址：黑龙江省哈尔滨市南岗区嵩山路88号，邮编：150008，收件人：712）接受资格复审：</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户口本首页及本人页复印件。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4.考试报名登记表（贴好照片，如实、详细填写个人学习、工作经历，时间必须连续，并注明各学习阶段是否在职学习，取得何种学历和学位）。</w:t>
      </w:r>
    </w:p>
    <w:p>
      <w:pPr>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5. 本（专）科、研究生各阶段学历、学位证书复印件，所报职位要求的外语等级证书、职业资格证书复印件等材料。</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6.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7.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hint="eastAsia"/>
          <w:b/>
          <w:sz w:val="32"/>
          <w:szCs w:val="32"/>
          <w:shd w:val="clear" w:color="auto" w:fill="FFFFFF"/>
        </w:rPr>
        <w:t>社会在职人员</w:t>
      </w:r>
      <w:r>
        <w:rPr>
          <w:rFonts w:eastAsia="仿宋_GB2312" w:hint="eastAsia"/>
          <w:sz w:val="32"/>
          <w:szCs w:val="32"/>
          <w:shd w:val="clear" w:color="auto" w:fill="FFFFFF"/>
        </w:rPr>
        <w:t>提供所在单位盖章的报名推荐表（附件3）。现工作单位与报名时填写单位不一致的，还需提供离职证明复印件。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Chars="200" w:firstLine="640"/>
        <w:rPr>
          <w:rFonts w:eastAsia="仿宋_GB2312"/>
          <w:b/>
          <w:bCs/>
          <w:sz w:val="32"/>
          <w:szCs w:val="32"/>
          <w:shd w:val="clear" w:color="auto" w:fill="FFFFFF"/>
        </w:rPr>
      </w:pPr>
      <w:r>
        <w:rPr>
          <w:rFonts w:eastAsia="仿宋_GB2312" w:hint="eastAsia"/>
          <w:b/>
          <w:bCs/>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spacing w:line="580" w:lineRule="exact"/>
        <w:ind w:rightChars="-230" w:right="-483" w:firstLineChars="200" w:firstLine="640"/>
        <w:rPr>
          <w:rFonts w:eastAsia="仿宋_GB2312"/>
          <w:sz w:val="32"/>
          <w:szCs w:val="32"/>
        </w:rPr>
      </w:pPr>
      <w:r>
        <w:rPr>
          <w:rFonts w:eastAsia="仿宋_GB231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24</w:t>
      </w:r>
      <w:r>
        <w:rPr>
          <w:rFonts w:eastAsia="仿宋_GB2312"/>
          <w:b/>
          <w:sz w:val="32"/>
          <w:szCs w:val="32"/>
          <w:shd w:val="clear" w:color="auto" w:fill="FFFFFF"/>
        </w:rPr>
        <w:t>日</w:t>
      </w:r>
      <w:r>
        <w:rPr>
          <w:rFonts w:eastAsia="仿宋_GB2312" w:hint="eastAsia"/>
          <w:b/>
          <w:sz w:val="32"/>
          <w:szCs w:val="32"/>
          <w:shd w:val="clear" w:color="auto" w:fill="FFFFFF"/>
        </w:rPr>
        <w:t>上午9时至11时</w:t>
      </w:r>
      <w:r>
        <w:rPr>
          <w:rFonts w:eastAsia="仿宋_GB2312"/>
          <w:sz w:val="32"/>
          <w:szCs w:val="32"/>
        </w:rPr>
        <w:t>携带上述资格复审材料原件，到指定地点进行现场资格复审。</w:t>
      </w:r>
    </w:p>
    <w:p>
      <w:pPr>
        <w:spacing w:line="580" w:lineRule="exact"/>
        <w:ind w:rightChars="-230" w:right="-483" w:firstLineChars="200" w:firstLine="640"/>
        <w:rPr>
          <w:rFonts w:eastAsia="仿宋_GB2312"/>
          <w:sz w:val="32"/>
          <w:szCs w:val="32"/>
        </w:rPr>
      </w:pPr>
      <w:r>
        <w:rPr>
          <w:rFonts w:eastAsia="仿宋_GB2312"/>
          <w:sz w:val="32"/>
          <w:szCs w:val="32"/>
        </w:rPr>
        <w:t>现场资格复审的地点为：</w:t>
      </w:r>
      <w:r>
        <w:rPr>
          <w:rFonts w:eastAsia="仿宋_GB2312" w:hint="eastAsia"/>
          <w:sz w:val="32"/>
          <w:szCs w:val="32"/>
        </w:rPr>
        <w:t>哈尔滨海关7层712号房间（黑龙江省哈尔滨市南岗区嵩山路88号，周边公交线路：27、70、82、84、89、91、376、386路）</w:t>
      </w:r>
      <w:r>
        <w:rPr>
          <w:rFonts w:eastAsia="仿宋_GB231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开始。参加面试的考生务必于上午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80" w:lineRule="exact"/>
        <w:ind w:rightChars="-230" w:right="-483" w:firstLineChars="200" w:firstLine="640"/>
        <w:rPr>
          <w:rFonts w:eastAsia="仿宋_GB2312"/>
          <w:sz w:val="32"/>
          <w:szCs w:val="32"/>
          <w:shd w:val="clear" w:color="auto" w:fill="FFFFFF"/>
        </w:rPr>
      </w:pPr>
      <w:r>
        <w:rPr>
          <w:rFonts w:ascii="仿宋_GB2312" w:eastAsia="仿宋_GB2312" w:hint="eastAsia"/>
          <w:b/>
          <w:sz w:val="32"/>
          <w:szCs w:val="32"/>
          <w:shd w:val="clear" w:color="auto" w:fill="FFFFFF"/>
        </w:rPr>
        <w:t>哈尔滨海关一楼大厅</w:t>
      </w:r>
      <w:r>
        <w:rPr>
          <w:rFonts w:eastAsia="仿宋_GB2312" w:hint="eastAsia"/>
          <w:sz w:val="32"/>
          <w:szCs w:val="32"/>
          <w:shd w:val="clear" w:color="auto" w:fill="FFFFFF"/>
        </w:rPr>
        <w:t>。地址：黑龙江省哈尔滨市南岗区嵩山路88号。</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eastAsia="仿宋_GB2312"/>
          <w:sz w:val="32"/>
          <w:szCs w:val="32"/>
        </w:rPr>
      </w:pPr>
      <w:r>
        <w:rPr>
          <w:rFonts w:eastAsia="仿宋_GB2312" w:hint="eastAsia"/>
          <w:sz w:val="32"/>
          <w:szCs w:val="32"/>
        </w:rPr>
        <w:t>参加面试人数与录用计划数比例达到3:1及以上的，面试后按综合成绩从高到低的顺序1:1确定体检和考察人选；比例低于3:1的，考生面试成绩应达到60分（含60分），方可按综合成绩从高到低的顺序1:1进入体检和考察。</w:t>
      </w:r>
    </w:p>
    <w:p>
      <w:pPr>
        <w:numPr>
          <w:ilvl w:val="0"/>
          <w:numId w:val="1"/>
        </w:numPr>
        <w:spacing w:line="594" w:lineRule="exact"/>
        <w:ind w:left="0" w:firstLineChars="200" w:firstLine="640"/>
        <w:rPr>
          <w:rFonts w:eastAsia="仿宋_GB2312"/>
          <w:sz w:val="32"/>
          <w:szCs w:val="32"/>
        </w:rPr>
      </w:pPr>
      <w:r>
        <w:rPr>
          <w:rFonts w:eastAsia="仿宋_GB2312" w:hint="eastAsia"/>
          <w:sz w:val="32"/>
          <w:szCs w:val="32"/>
        </w:rPr>
        <w:t>体检</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hint="eastAsia"/>
          <w:b/>
          <w:bCs/>
          <w:sz w:val="32"/>
          <w:szCs w:val="32"/>
        </w:rPr>
        <w:t>2019年2月26日</w:t>
      </w:r>
      <w:r>
        <w:rPr>
          <w:rFonts w:eastAsia="仿宋_GB2312" w:hint="eastAsia"/>
          <w:sz w:val="32"/>
          <w:szCs w:val="32"/>
        </w:rPr>
        <w:t>进行，具体事宜另行通知</w:t>
      </w:r>
      <w:r>
        <w:rPr>
          <w:rFonts w:eastAsia="方正仿宋_GBK" w:hint="eastAsia"/>
          <w:sz w:val="30"/>
          <w:szCs w:val="32"/>
        </w:rPr>
        <w:t>。</w:t>
      </w:r>
      <w:r>
        <w:rPr>
          <w:rFonts w:eastAsia="仿宋_GB2312" w:hint="eastAsia"/>
          <w:sz w:val="32"/>
          <w:szCs w:val="32"/>
        </w:rPr>
        <w:t>届时统一前往，请考生合理安排好行程，注意安全。体检费用由考生承担。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哈尔滨海关官方网站，以免遗漏相关信息。</w:t>
      </w:r>
    </w:p>
    <w:p>
      <w:pPr>
        <w:spacing w:line="594" w:lineRule="exact"/>
        <w:ind w:firstLineChars="200" w:firstLine="640"/>
        <w:rPr>
          <w:rFonts w:eastAsia="方正仿宋_GBK"/>
          <w:sz w:val="32"/>
          <w:szCs w:val="32"/>
          <w:shd w:val="clear" w:color="auto" w:fill="FFFFFF"/>
        </w:rPr>
      </w:pPr>
      <w:r>
        <w:rPr>
          <w:rFonts w:eastAsia="仿宋_GB2312" w:hint="eastAsia"/>
          <w:b/>
          <w:sz w:val="32"/>
          <w:szCs w:val="32"/>
        </w:rPr>
        <w:t>联系方式：</w:t>
      </w:r>
      <w:r>
        <w:rPr>
          <w:rFonts w:eastAsia="方正仿宋简体" w:hint="eastAsia"/>
          <w:sz w:val="32"/>
        </w:rPr>
        <w:t>0451-82381701、</w:t>
      </w:r>
      <w:r>
        <w:rPr>
          <w:rFonts w:eastAsia="方正仿宋_GBK" w:hint="eastAsia"/>
          <w:sz w:val="30"/>
        </w:rPr>
        <w:t>82381136</w:t>
      </w:r>
    </w:p>
    <w:p>
      <w:pPr>
        <w:spacing w:line="594" w:lineRule="exact"/>
        <w:ind w:firstLineChars="200" w:firstLine="640"/>
        <w:rPr>
          <w:rFonts w:eastAsia="仿宋_GB2312"/>
          <w:b/>
          <w:sz w:val="32"/>
          <w:szCs w:val="32"/>
        </w:rPr>
      </w:pPr>
      <w:r>
        <w:rPr>
          <w:rFonts w:eastAsia="仿宋_GB2312" w:hint="eastAsia"/>
          <w:b/>
          <w:sz w:val="32"/>
          <w:szCs w:val="32"/>
        </w:rPr>
        <w:t>电子邮箱：hrbhgkaolu@customs.gov.cn</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hint="eastAsia"/>
          <w:sz w:val="32"/>
          <w:szCs w:val="32"/>
          <w:shd w:val="clear" w:color="auto" w:fill="FFFFFF"/>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bookmarkStart w:id="1" w:name="_GoBack"/>
      <w:bookmarkEnd w:id="1"/>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hint="eastAsia"/>
          <w:sz w:val="32"/>
          <w:szCs w:val="32"/>
          <w:shd w:val="clear" w:color="auto" w:fill="FFFFFF"/>
        </w:rPr>
        <w:t>哈尔滨海关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2019年2月1日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哈尔滨</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哈尔滨</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XXX</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rPr>
          <w:rFonts w:eastAsia="仿宋_GB2312"/>
          <w:sz w:val="32"/>
          <w:szCs w:val="32"/>
          <w:shd w:val="clear" w:color="auto" w:fill="FFFFFF"/>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3107AFA"/>
    <w:multiLevelType w:val="singleLevel"/>
    <w:tmpl w:val="63107AFA"/>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126">
    <w:name w:val="样式 1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9</Pages>
  <Words>2387</Words>
  <Characters>2801</Characters>
  <Lines>270</Lines>
  <Paragraphs>131</Paragraphs>
  <CharactersWithSpaces>3144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2019-01-31T06:21:00Z</cp:lastPrinted>
  <dcterms:created xsi:type="dcterms:W3CDTF">2019-01-31T08:47:00Z</dcterms:created>
  <dcterms:modified xsi:type="dcterms:W3CDTF">2019-02-02T03:15:15Z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